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4C669B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4C669B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059290D7" w14:textId="7D84D257" w:rsidR="009E2AC7" w:rsidRDefault="004C669B" w:rsidP="009E2AC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9E2AC7">
        <w:rPr>
          <w:rFonts w:ascii="Arial" w:eastAsia="Arial Unicode MS" w:hAnsi="Arial" w:cs="Arial"/>
          <w:b/>
          <w:sz w:val="26"/>
          <w:szCs w:val="26"/>
        </w:rPr>
        <w:t>р</w:t>
      </w:r>
      <w:r w:rsidR="009E2AC7" w:rsidRPr="009E2AC7">
        <w:rPr>
          <w:rFonts w:ascii="Arial" w:eastAsia="Arial Unicode MS" w:hAnsi="Arial" w:cs="Arial"/>
          <w:b/>
          <w:sz w:val="26"/>
          <w:szCs w:val="26"/>
        </w:rPr>
        <w:t>аскрыти</w:t>
      </w:r>
      <w:r w:rsidR="009E2AC7">
        <w:rPr>
          <w:rFonts w:ascii="Arial" w:eastAsia="Arial Unicode MS" w:hAnsi="Arial" w:cs="Arial"/>
          <w:b/>
          <w:sz w:val="26"/>
          <w:szCs w:val="26"/>
        </w:rPr>
        <w:t>и</w:t>
      </w:r>
      <w:r w:rsidR="009E2AC7" w:rsidRPr="009E2AC7">
        <w:rPr>
          <w:rFonts w:ascii="Arial" w:eastAsia="Arial Unicode MS" w:hAnsi="Arial" w:cs="Arial"/>
          <w:b/>
          <w:sz w:val="26"/>
          <w:szCs w:val="26"/>
        </w:rPr>
        <w:t xml:space="preserve"> информации в процедурах банкротства физических лиц</w:t>
      </w:r>
    </w:p>
    <w:p w14:paraId="261C3608" w14:textId="77777777" w:rsidR="009E2AC7" w:rsidRPr="009E2AC7" w:rsidRDefault="009E2AC7" w:rsidP="009E2AC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2CB4E9C" w14:textId="0B0D285D" w:rsidR="009E2AC7" w:rsidRPr="009E2AC7" w:rsidRDefault="009E2AC7" w:rsidP="009E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t xml:space="preserve">Сведения, подлежащие опубликованию в соответствии с Федеральным законом от 26.10.2002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AC7">
        <w:rPr>
          <w:rFonts w:ascii="Times New Roman" w:hAnsi="Times New Roman" w:cs="Times New Roman"/>
          <w:sz w:val="28"/>
          <w:szCs w:val="28"/>
        </w:rPr>
        <w:t xml:space="preserve"> 127-ФЗ «О несостоятельности (банкротстве)» (Закон о банкротстве), при условии их предварительной оплаты включаются в Единый федеральный реестр сведений о банкротстве (ЕФРСБ) и опубликовываются в официальном издании, определенном Правительством Российской Федерации.</w:t>
      </w:r>
    </w:p>
    <w:p w14:paraId="2C93B3F4" w14:textId="7DCD9112" w:rsidR="009E2AC7" w:rsidRPr="009E2AC7" w:rsidRDefault="009E2AC7" w:rsidP="009E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21.07.2008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AC7">
        <w:rPr>
          <w:rFonts w:ascii="Times New Roman" w:hAnsi="Times New Roman" w:cs="Times New Roman"/>
          <w:sz w:val="28"/>
          <w:szCs w:val="28"/>
        </w:rPr>
        <w:t xml:space="preserve"> 1049-р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2AC7">
        <w:rPr>
          <w:rFonts w:ascii="Times New Roman" w:hAnsi="Times New Roman" w:cs="Times New Roman"/>
          <w:sz w:val="28"/>
          <w:szCs w:val="28"/>
        </w:rPr>
        <w:t>Об официальном издании, осуществляющем опубликование сведений, предусмотренных Федеральным законом «О н</w:t>
      </w:r>
      <w:r>
        <w:rPr>
          <w:rFonts w:ascii="Times New Roman" w:hAnsi="Times New Roman" w:cs="Times New Roman"/>
          <w:sz w:val="28"/>
          <w:szCs w:val="28"/>
        </w:rPr>
        <w:t>есостоятельности (банкротстве)»</w:t>
      </w:r>
      <w:r w:rsidRPr="009E2AC7">
        <w:rPr>
          <w:rFonts w:ascii="Times New Roman" w:hAnsi="Times New Roman" w:cs="Times New Roman"/>
          <w:sz w:val="28"/>
          <w:szCs w:val="28"/>
        </w:rPr>
        <w:t xml:space="preserve">  в качестве официального издания, осуществляющего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E2AC7">
        <w:rPr>
          <w:rFonts w:ascii="Times New Roman" w:hAnsi="Times New Roman" w:cs="Times New Roman"/>
          <w:sz w:val="28"/>
          <w:szCs w:val="28"/>
        </w:rPr>
        <w:t>сведений, определена газета «Коммерсантъ».</w:t>
      </w:r>
    </w:p>
    <w:p w14:paraId="396B6617" w14:textId="0A142325" w:rsidR="009E2AC7" w:rsidRPr="009E2AC7" w:rsidRDefault="009E2AC7" w:rsidP="009E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t>Перечень сведений, раскрытие которых предусмотрено Законом о банкротстве в отношении процедур банкротства физических лиц, закреплен в статье 213.7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386103" w14:textId="77777777" w:rsidR="009E2AC7" w:rsidRPr="009E2AC7" w:rsidRDefault="009E2AC7" w:rsidP="009E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t>Как следует из пункта 2 статьи 213.7 Закона о банкротстве в ходе процедур, применяемых в деле о банкротстве гражданина, обязательному опубликованию подлежат сведения:</w:t>
      </w:r>
    </w:p>
    <w:p w14:paraId="55EE9611" w14:textId="5D677E5B" w:rsidR="009E2AC7" w:rsidRPr="009E2AC7" w:rsidRDefault="009E2AC7" w:rsidP="009E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признании обоснованным заявления о признании гражданина банкротом и введении реструктуризации его долгов;</w:t>
      </w:r>
    </w:p>
    <w:p w14:paraId="3CFFEC2F" w14:textId="6F80F3F0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признании гражданина банкротом и введении реализации имущества гражданина;</w:t>
      </w:r>
    </w:p>
    <w:p w14:paraId="41149107" w14:textId="719AD072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наличии или об отсутствии признаков преднамеренного фиктивного банкротства;</w:t>
      </w:r>
    </w:p>
    <w:p w14:paraId="4D0C9E19" w14:textId="5A4CD657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прекращении производства по делу о банкротстве гражданина и об основании для прекращения такого производства;</w:t>
      </w:r>
    </w:p>
    <w:p w14:paraId="7819F5C7" w14:textId="0FA4D14F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об утверждении, отстранении или освобождении финансового управляющего;</w:t>
      </w:r>
    </w:p>
    <w:p w14:paraId="16F6C530" w14:textId="340109B9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об утверждении плана реструктуризации долгов гражданина;</w:t>
      </w:r>
    </w:p>
    <w:p w14:paraId="13F77983" w14:textId="6751CDF1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проведении торгов по продаже имущества гражданина и результатах проведения торгов;</w:t>
      </w:r>
    </w:p>
    <w:p w14:paraId="17FD5D7A" w14:textId="4BC687EF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об отмене или изменении предусмотренных абзацами вторым - седьмым настоящего пункта сведений и (или) содержащих указанные сведения судебных актов;</w:t>
      </w:r>
    </w:p>
    <w:p w14:paraId="6DF7BE5A" w14:textId="2997EADC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проведении собрания кредиторов;</w:t>
      </w:r>
    </w:p>
    <w:p w14:paraId="544E62E7" w14:textId="26090F46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решениях собрания кредиторов, если собранием кредиторов принято решение об опубликовании протокола собрания кредиторов;</w:t>
      </w:r>
    </w:p>
    <w:p w14:paraId="5E351A72" w14:textId="09A8F198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неприменении в отношении гражданина правила об освобождении от исполнения обязательств;</w:t>
      </w:r>
    </w:p>
    <w:p w14:paraId="36448226" w14:textId="1F2AE34D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завершении реструктуризации долгов гражданина;</w:t>
      </w:r>
    </w:p>
    <w:p w14:paraId="7D41B382" w14:textId="78F0B165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завершении реализации имущества гражданина;</w:t>
      </w:r>
    </w:p>
    <w:p w14:paraId="5C907BE9" w14:textId="2D434F8E" w:rsidR="009E2AC7" w:rsidRPr="009E2AC7" w:rsidRDefault="009E2AC7" w:rsidP="009E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C7">
        <w:rPr>
          <w:rFonts w:ascii="Times New Roman" w:hAnsi="Times New Roman" w:cs="Times New Roman"/>
          <w:sz w:val="28"/>
          <w:szCs w:val="28"/>
        </w:rPr>
        <w:t>о кредитной организации, в которой открыт специальный банковский счет должника (при наличии).</w:t>
      </w:r>
    </w:p>
    <w:p w14:paraId="2DEE72E3" w14:textId="04B82F97" w:rsidR="009E2AC7" w:rsidRPr="009E2AC7" w:rsidRDefault="009E2AC7" w:rsidP="009E2A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t xml:space="preserve">Кроме того, в деле о банкротстве гражданина могут быть опубликованы и иные сведения, но только предусмотренные параграфом </w:t>
      </w:r>
      <w:r w:rsidRPr="009E2AC7">
        <w:rPr>
          <w:rFonts w:ascii="Times New Roman" w:hAnsi="Times New Roman" w:cs="Times New Roman"/>
          <w:sz w:val="28"/>
          <w:szCs w:val="28"/>
        </w:rPr>
        <w:br/>
        <w:t>1.1</w:t>
      </w:r>
      <w:r w:rsidR="006800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E2AC7">
        <w:rPr>
          <w:rFonts w:ascii="Times New Roman" w:hAnsi="Times New Roman" w:cs="Times New Roman"/>
          <w:sz w:val="28"/>
          <w:szCs w:val="28"/>
        </w:rPr>
        <w:t xml:space="preserve"> «Реструктуризация долгов гражданина и реализация имущества гражданина» главы X «Банкротство гражданина» Закона о банкротстве.</w:t>
      </w:r>
    </w:p>
    <w:p w14:paraId="2FBA2EC1" w14:textId="77777777" w:rsidR="009E2AC7" w:rsidRPr="009E2AC7" w:rsidRDefault="009E2AC7" w:rsidP="009E2A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C7">
        <w:rPr>
          <w:rFonts w:ascii="Times New Roman" w:hAnsi="Times New Roman" w:cs="Times New Roman"/>
          <w:sz w:val="28"/>
          <w:szCs w:val="28"/>
        </w:rPr>
        <w:t>Все вышеуказанные сведения опубликовываются путем их включения в ЕФРСБ и не подлежат опубликованию в официальном издании (газете «Коммерсант»), за исключением сведений о признании обоснованным заявления о признании гражданина банкротом и введении реструктуризации его долгов, а также о признании гражданина банкротом и введении реализации имущества гражданина.</w:t>
      </w:r>
    </w:p>
    <w:p w14:paraId="14A0761C" w14:textId="3666EBBD" w:rsidR="009E2AC7" w:rsidRPr="009E2AC7" w:rsidRDefault="00844C97" w:rsidP="009E2A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AC7" w:rsidRPr="009E2AC7">
        <w:rPr>
          <w:rFonts w:ascii="Times New Roman" w:hAnsi="Times New Roman" w:cs="Times New Roman"/>
          <w:sz w:val="28"/>
          <w:szCs w:val="28"/>
        </w:rPr>
        <w:t>Таким образом, раскрытие информации в процедурах банкротства физических лиц осуществляется посредством включения ее в ЕФРСБ и опубликование в газете «Коммерсант». Вместе с тем, в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2AC7" w:rsidRPr="009E2AC7">
        <w:rPr>
          <w:rFonts w:ascii="Times New Roman" w:hAnsi="Times New Roman" w:cs="Times New Roman"/>
          <w:sz w:val="28"/>
          <w:szCs w:val="28"/>
        </w:rPr>
        <w:t xml:space="preserve"> издании публикуются только сведения о признании обоснованным заявления о признании гражданина банкротом и введении реструктуризации его долгов, а также о признании гражданина банкротом и введении реализации имущества гражданина. Вся остальная информация включается в ЕФРСБ (в том числе и та, которые подлежит опубликованию в газете «Коммерсант»)</w:t>
      </w:r>
      <w:r>
        <w:rPr>
          <w:rFonts w:ascii="Times New Roman" w:hAnsi="Times New Roman" w:cs="Times New Roman"/>
          <w:sz w:val="28"/>
          <w:szCs w:val="28"/>
        </w:rPr>
        <w:t>», - подчеркивает заместитель начальника отдела правового обеспечения, по контролю (надзору) в сфере саморегулируемых организаций Роман Воробьев</w:t>
      </w:r>
      <w:r w:rsidR="009E2AC7" w:rsidRPr="009E2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5904CB" w14:textId="77777777" w:rsidR="00AC7D7A" w:rsidRDefault="00AC7D7A" w:rsidP="009E2AC7">
      <w:pPr>
        <w:spacing w:line="240" w:lineRule="auto"/>
        <w:contextualSpacing/>
        <w:jc w:val="both"/>
        <w:rPr>
          <w:i/>
          <w:color w:val="2016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061167"/>
    <w:multiLevelType w:val="hybridMultilevel"/>
    <w:tmpl w:val="A1409DB0"/>
    <w:lvl w:ilvl="0" w:tplc="23909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94AD3"/>
    <w:rsid w:val="00146AC5"/>
    <w:rsid w:val="00152677"/>
    <w:rsid w:val="00174DD2"/>
    <w:rsid w:val="0019523E"/>
    <w:rsid w:val="00197F93"/>
    <w:rsid w:val="001F6CF1"/>
    <w:rsid w:val="0020730D"/>
    <w:rsid w:val="00235EEF"/>
    <w:rsid w:val="002860BC"/>
    <w:rsid w:val="00294C2C"/>
    <w:rsid w:val="002A6516"/>
    <w:rsid w:val="002B072B"/>
    <w:rsid w:val="002B456C"/>
    <w:rsid w:val="002C6D84"/>
    <w:rsid w:val="002D15FB"/>
    <w:rsid w:val="003A63C1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00B3"/>
    <w:rsid w:val="00686361"/>
    <w:rsid w:val="006B0A6A"/>
    <w:rsid w:val="00736097"/>
    <w:rsid w:val="007B79E5"/>
    <w:rsid w:val="007C14E8"/>
    <w:rsid w:val="007E4699"/>
    <w:rsid w:val="00812D4E"/>
    <w:rsid w:val="00844C97"/>
    <w:rsid w:val="0084655B"/>
    <w:rsid w:val="008B315C"/>
    <w:rsid w:val="008F40AD"/>
    <w:rsid w:val="00915AA6"/>
    <w:rsid w:val="009313F1"/>
    <w:rsid w:val="009544EF"/>
    <w:rsid w:val="00995764"/>
    <w:rsid w:val="00995DBA"/>
    <w:rsid w:val="009A731E"/>
    <w:rsid w:val="009E2AC7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E1394"/>
    <w:rsid w:val="00AF72AE"/>
    <w:rsid w:val="00B00EC9"/>
    <w:rsid w:val="00B03428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9072E"/>
    <w:rsid w:val="00E93FE4"/>
    <w:rsid w:val="00EB669C"/>
    <w:rsid w:val="00EC490F"/>
    <w:rsid w:val="00ED215D"/>
    <w:rsid w:val="00EE2DC1"/>
    <w:rsid w:val="00EF2A62"/>
    <w:rsid w:val="00EF2B1A"/>
    <w:rsid w:val="00F160F9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</cp:revision>
  <cp:lastPrinted>2021-04-20T16:11:00Z</cp:lastPrinted>
  <dcterms:created xsi:type="dcterms:W3CDTF">2023-03-21T11:12:00Z</dcterms:created>
  <dcterms:modified xsi:type="dcterms:W3CDTF">2023-03-22T11:55:00Z</dcterms:modified>
</cp:coreProperties>
</file>